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before="0" w:line="240" w:lineRule="auto"/>
        <w:rPr>
          <w:rFonts w:ascii="Inter" w:cs="Inter" w:eastAsia="Inter" w:hAnsi="Inter"/>
          <w:color w:val="666666"/>
          <w:sz w:val="20"/>
          <w:szCs w:val="20"/>
        </w:rPr>
      </w:pPr>
      <w:r w:rsidDel="00000000" w:rsidR="00000000" w:rsidRPr="00000000">
        <w:rPr>
          <w:rtl w:val="0"/>
        </w:rPr>
      </w:r>
    </w:p>
    <w:p w:rsidR="00000000" w:rsidDel="00000000" w:rsidP="00000000" w:rsidRDefault="00000000" w:rsidRPr="00000000" w14:paraId="00000002">
      <w:pPr>
        <w:pStyle w:val="Title"/>
        <w:rPr/>
      </w:pPr>
      <w:bookmarkStart w:colFirst="0" w:colLast="0" w:name="_dnk57b1hdlq8" w:id="0"/>
      <w:bookmarkEnd w:id="0"/>
      <w:r w:rsidDel="00000000" w:rsidR="00000000" w:rsidRPr="00000000">
        <w:rPr>
          <w:rtl w:val="0"/>
        </w:rPr>
        <w:t xml:space="preserve">Positive Iconosquare </w:t>
      </w:r>
    </w:p>
    <w:p w:rsidR="00000000" w:rsidDel="00000000" w:rsidP="00000000" w:rsidRDefault="00000000" w:rsidRPr="00000000" w14:paraId="00000003">
      <w:pPr>
        <w:pStyle w:val="Title"/>
        <w:rPr>
          <w:sz w:val="28"/>
          <w:szCs w:val="28"/>
        </w:rPr>
      </w:pPr>
      <w:bookmarkStart w:colFirst="0" w:colLast="0" w:name="_l76ptdjpkyne" w:id="1"/>
      <w:bookmarkEnd w:id="1"/>
      <w:r w:rsidDel="00000000" w:rsidR="00000000" w:rsidRPr="00000000">
        <w:rPr>
          <w:sz w:val="28"/>
          <w:szCs w:val="28"/>
          <w:rtl w:val="0"/>
        </w:rPr>
        <w:t xml:space="preserve">Turning social media presence into meaningful connections.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rtl w:val="0"/>
        </w:rPr>
        <w:t xml:space="preserve">EN </w:t>
      </w:r>
      <w:r w:rsidDel="00000000" w:rsidR="00000000" w:rsidRPr="00000000">
        <w:rPr>
          <w:rtl w:val="0"/>
        </w:rPr>
        <w:t xml:space="preserve">- Positive Iconosquare empowers brands and agencies with advanced social media analytics, intuitive scheduling, and powerful reporting. The platform delivers actionable insights that help optimize content strategies, demonstrate the impact of social media efforts, and prove ROI with confidence. A Positive solution.</w:t>
      </w:r>
    </w:p>
    <w:p w:rsidR="00000000" w:rsidDel="00000000" w:rsidP="00000000" w:rsidRDefault="00000000" w:rsidRPr="00000000" w14:paraId="00000006">
      <w:pPr>
        <w:rPr/>
      </w:pPr>
      <w:r w:rsidDel="00000000" w:rsidR="00000000" w:rsidRPr="00000000">
        <w:rPr>
          <w:b w:val="1"/>
          <w:bCs w:val="1"/>
          <w:rtl w:val="0"/>
        </w:rPr>
        <w:t xml:space="preserve">FR</w:t>
      </w:r>
      <w:r w:rsidDel="00000000" w:rsidR="00000000" w:rsidRPr="00000000">
        <w:rPr>
          <w:rtl w:val="0"/>
        </w:rPr>
        <w:t xml:space="preserve"> - Positive Iconosquare permet aux marques et aux agences de piloter efficacement leurs réseaux sociaux grâce à des analyses avancées, une planification intuitive des contenus et des rapports performants. La plateforme fournit des insights actionnables pour optimiser les stratégies de contenu, mesurer l’impact des actions social media et démontrer leur ROI en toute confiance.</w:t>
      </w:r>
    </w:p>
    <w:p w:rsidR="00000000" w:rsidDel="00000000" w:rsidP="00000000" w:rsidRDefault="00000000" w:rsidRPr="00000000" w14:paraId="00000007">
      <w:pPr>
        <w:rPr/>
      </w:pPr>
      <w:r w:rsidDel="00000000" w:rsidR="00000000" w:rsidRPr="00000000">
        <w:rPr>
          <w:b w:val="1"/>
          <w:bCs w:val="1"/>
          <w:rtl w:val="0"/>
        </w:rPr>
        <w:t xml:space="preserve">ITA </w:t>
      </w:r>
      <w:r w:rsidDel="00000000" w:rsidR="00000000" w:rsidRPr="00000000">
        <w:rPr>
          <w:rtl w:val="0"/>
        </w:rPr>
        <w:t xml:space="preserve">- Positive è un'azienda SaaS europea che sviluppa soluzioni integrate per marketing, vendite, CRM, gestione delle firme email, social media e SEO basata sull'intelligenza artificiale. Guidata dai suoi fondatori e supportata da investitori europei, aiuta le aziende ad aumentare il coinvolgimento del pubblico e a migliorare la propria visibilità online.</w:t>
      </w:r>
    </w:p>
    <w:p w:rsidR="00000000" w:rsidDel="00000000" w:rsidP="00000000" w:rsidRDefault="00000000" w:rsidRPr="00000000" w14:paraId="00000008">
      <w:pPr>
        <w:rPr/>
      </w:pPr>
      <w:r w:rsidDel="00000000" w:rsidR="00000000" w:rsidRPr="00000000">
        <w:rPr>
          <w:b w:val="1"/>
          <w:bCs w:val="1"/>
          <w:rtl w:val="0"/>
        </w:rPr>
        <w:t xml:space="preserve">DE </w:t>
      </w:r>
      <w:r w:rsidDel="00000000" w:rsidR="00000000" w:rsidRPr="00000000">
        <w:rPr>
          <w:rtl w:val="0"/>
        </w:rPr>
        <w:t xml:space="preserve">- Positive ist ein führender europäischer SaaS-Anbieter mit komplementären Lösungen für Marketing, Vertrieb, CRM, E-Mail-Signaturen, Social Media und KI-gestütztes SEO. Gründergeführt und durch europäische Fonds finanziert, hilft die Gruppe Unternehmen, ihre Reichweite zu steigern.</w:t>
      </w:r>
    </w:p>
    <w:p w:rsidR="00000000" w:rsidDel="00000000" w:rsidP="00000000" w:rsidRDefault="00000000" w:rsidRPr="00000000" w14:paraId="00000009">
      <w:pPr>
        <w:rPr/>
      </w:pPr>
      <w:r w:rsidDel="00000000" w:rsidR="00000000" w:rsidRPr="00000000">
        <w:rPr>
          <w:b w:val="1"/>
          <w:bCs w:val="1"/>
          <w:rtl w:val="0"/>
        </w:rPr>
        <w:t xml:space="preserve">PL </w:t>
      </w:r>
      <w:r w:rsidDel="00000000" w:rsidR="00000000" w:rsidRPr="00000000">
        <w:rPr>
          <w:rtl w:val="0"/>
        </w:rPr>
        <w:t xml:space="preserve">- Positive to europejski dostawca SaaS z rozwiązaniami marketingowymi, CRM, social media i SEO wspieranym przez AI. Zarządzana przez założycieli i wspierana przez europejskie fundusze, pomaga firmom angażować odbiorców i zwiększać widoczność w wyszukiwarkach oraz asystentach AI.</w:t>
      </w:r>
    </w:p>
    <w:p w:rsidR="00000000" w:rsidDel="00000000" w:rsidP="00000000" w:rsidRDefault="00000000" w:rsidRPr="00000000" w14:paraId="0000000A">
      <w:pPr>
        <w:rPr>
          <w:rFonts w:ascii="Inter" w:cs="Inter" w:eastAsia="Inter" w:hAnsi="Inter"/>
        </w:rPr>
      </w:pPr>
      <w:r w:rsidDel="00000000" w:rsidR="00000000" w:rsidRPr="00000000">
        <w:rPr>
          <w:rtl w:val="0"/>
        </w:rPr>
      </w:r>
    </w:p>
    <w:sectPr>
      <w:headerReference r:id="rId6" w:type="default"/>
      <w:headerReference r:id="rId7" w:type="first"/>
      <w:footerReference r:id="rId8" w:type="first"/>
      <w:footerReference r:id="rId9" w:type="default"/>
      <w:pgSz w:h="15840" w:w="12240" w:orient="portrait"/>
      <w:pgMar w:bottom="1080" w:top="1080" w:left="1440" w:right="1440" w:header="396.85039370078744"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rPr>
        <w:color w:val="474747"/>
        <w:sz w:val="14"/>
        <w:szCs w:val="14"/>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rPr>
        <w:color w:val="474747"/>
        <w:sz w:val="14"/>
        <w:szCs w:val="1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1778452" cy="269462"/>
          <wp:effectExtent b="0" l="0" r="0" t="0"/>
          <wp:docPr id="1" name="image1.png"/>
          <a:graphic>
            <a:graphicData uri="http://schemas.openxmlformats.org/drawingml/2006/picture">
              <pic:pic>
                <pic:nvPicPr>
                  <pic:cNvPr id="0" name="image1.png"/>
                  <pic:cNvPicPr preferRelativeResize="0"/>
                </pic:nvPicPr>
                <pic:blipFill>
                  <a:blip r:embed="rId1"/>
                  <a:srcRect b="0" l="-1804" r="-2070" t="0"/>
                  <a:stretch>
                    <a:fillRect/>
                  </a:stretch>
                </pic:blipFill>
                <pic:spPr>
                  <a:xfrm>
                    <a:off x="0" y="0"/>
                    <a:ext cx="1778452" cy="269462"/>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Inter" w:cs="Inter" w:eastAsia="Inter" w:hAnsi="Inter"/>
        <w:sz w:val="22"/>
        <w:szCs w:val="22"/>
        <w:lang w:val="fr"/>
      </w:rPr>
    </w:rPrDefault>
    <w:pPrDefault>
      <w:pPr>
        <w:spacing w:before="200" w:line="335.99999999999994" w:lineRule="auto"/>
        <w:ind w:left="-15" w:firstLine="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0" w:lineRule="auto"/>
      <w:ind w:left="0" w:firstLine="0"/>
    </w:pPr>
    <w:rPr>
      <w:b w:val="1"/>
      <w:bCs w:val="1"/>
      <w:color w:val="ff5b49"/>
      <w:sz w:val="40"/>
      <w:szCs w:val="40"/>
    </w:rPr>
  </w:style>
  <w:style w:type="paragraph" w:styleId="Heading2">
    <w:name w:val="heading 2"/>
    <w:basedOn w:val="Normal"/>
    <w:next w:val="Normal"/>
    <w:pPr>
      <w:pageBreakBefore w:val="0"/>
    </w:pPr>
    <w:rPr>
      <w:sz w:val="42"/>
      <w:szCs w:val="42"/>
    </w:rPr>
  </w:style>
  <w:style w:type="paragraph" w:styleId="Heading3">
    <w:name w:val="heading 3"/>
    <w:basedOn w:val="Normal"/>
    <w:next w:val="Normal"/>
    <w:pPr>
      <w:pageBreakBefore w:val="0"/>
      <w:spacing w:line="240" w:lineRule="auto"/>
    </w:pPr>
    <w:rPr>
      <w:sz w:val="32"/>
      <w:szCs w:val="32"/>
    </w:rPr>
  </w:style>
  <w:style w:type="paragraph" w:styleId="Heading4">
    <w:name w:val="heading 4"/>
    <w:basedOn w:val="Normal"/>
    <w:next w:val="Normal"/>
    <w:pPr>
      <w:spacing w:before="720" w:lineRule="auto"/>
    </w:pPr>
    <w:rPr>
      <w:b w:val="1"/>
      <w:bCs w:val="1"/>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iCs w:val="1"/>
      <w:color w:val="666666"/>
      <w:sz w:val="22"/>
      <w:szCs w:val="22"/>
    </w:rPr>
  </w:style>
  <w:style w:type="paragraph" w:styleId="Title">
    <w:name w:val="Title"/>
    <w:basedOn w:val="Normal"/>
    <w:next w:val="Normal"/>
    <w:pPr>
      <w:spacing w:before="0" w:lineRule="auto"/>
      <w:ind w:left="0" w:firstLine="0"/>
    </w:pPr>
    <w:rPr>
      <w:color w:val="ff5b49"/>
      <w:sz w:val="40"/>
      <w:szCs w:val="40"/>
    </w:rPr>
  </w:style>
  <w:style w:type="paragraph" w:styleId="Subtitle">
    <w:name w:val="Subtitle"/>
    <w:basedOn w:val="Normal"/>
    <w:next w:val="Normal"/>
    <w:pPr>
      <w:pageBreakBefore w:val="0"/>
      <w:widowControl w:val="0"/>
      <w:spacing w:before="0" w:line="240" w:lineRule="auto"/>
    </w:pPr>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